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2B" w:rsidRDefault="002E662B">
      <w:pPr>
        <w:rPr>
          <w:sz w:val="24"/>
          <w:szCs w:val="24"/>
        </w:rPr>
      </w:pPr>
    </w:p>
    <w:p w:rsidR="000A6970" w:rsidRDefault="000A6970" w:rsidP="000A697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4b</w:t>
      </w:r>
    </w:p>
    <w:p w:rsidR="002E662B" w:rsidRDefault="002E662B" w:rsidP="00DB09BE">
      <w:pPr>
        <w:jc w:val="center"/>
        <w:rPr>
          <w:b/>
          <w:sz w:val="24"/>
          <w:szCs w:val="24"/>
        </w:rPr>
      </w:pPr>
      <w:r w:rsidRPr="002E662B">
        <w:rPr>
          <w:b/>
          <w:sz w:val="24"/>
          <w:szCs w:val="24"/>
        </w:rPr>
        <w:t>Opis przedmiotu zamówienia dla części I</w:t>
      </w:r>
      <w:r w:rsidR="000A6970">
        <w:rPr>
          <w:b/>
          <w:sz w:val="24"/>
          <w:szCs w:val="24"/>
        </w:rPr>
        <w:t>I</w:t>
      </w:r>
    </w:p>
    <w:p w:rsidR="00401B75" w:rsidRDefault="00401B75" w:rsidP="00DB09BE">
      <w:pPr>
        <w:jc w:val="center"/>
        <w:rPr>
          <w:b/>
          <w:sz w:val="24"/>
          <w:szCs w:val="24"/>
        </w:rPr>
      </w:pPr>
    </w:p>
    <w:p w:rsidR="00DB09BE" w:rsidRPr="0031694F" w:rsidRDefault="00401B75" w:rsidP="0031694F">
      <w:pPr>
        <w:jc w:val="both"/>
        <w:rPr>
          <w:sz w:val="24"/>
          <w:szCs w:val="24"/>
        </w:rPr>
      </w:pPr>
      <w:r w:rsidRPr="00401B75">
        <w:rPr>
          <w:sz w:val="24"/>
          <w:szCs w:val="24"/>
        </w:rPr>
        <w:t>Przedmiotem zamówienia jest doposażenie pracowni dla zawodu informatyk</w:t>
      </w:r>
      <w:r w:rsidR="0031694F">
        <w:rPr>
          <w:sz w:val="24"/>
          <w:szCs w:val="24"/>
        </w:rPr>
        <w:t>, a w szczególności:</w:t>
      </w:r>
    </w:p>
    <w:tbl>
      <w:tblPr>
        <w:tblStyle w:val="Tabela-Siatka"/>
        <w:tblW w:w="10244" w:type="dxa"/>
        <w:tblLayout w:type="fixed"/>
        <w:tblLook w:val="04A0" w:firstRow="1" w:lastRow="0" w:firstColumn="1" w:lastColumn="0" w:noHBand="0" w:noVBand="1"/>
      </w:tblPr>
      <w:tblGrid>
        <w:gridCol w:w="675"/>
        <w:gridCol w:w="1384"/>
        <w:gridCol w:w="709"/>
        <w:gridCol w:w="1216"/>
        <w:gridCol w:w="6260"/>
      </w:tblGrid>
      <w:tr w:rsidR="0031694F" w:rsidRPr="00401B75" w:rsidTr="0031694F">
        <w:trPr>
          <w:trHeight w:val="677"/>
        </w:trPr>
        <w:tc>
          <w:tcPr>
            <w:tcW w:w="675" w:type="dxa"/>
            <w:vAlign w:val="center"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  <w:t>L.</w:t>
            </w:r>
            <w:proofErr w:type="gramStart"/>
            <w:r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6260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31694F" w:rsidRPr="00401B75" w:rsidTr="0031694F">
        <w:trPr>
          <w:trHeight w:val="4260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401B75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Stół montażowy</w:t>
            </w:r>
            <w:r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 xml:space="preserve"> </w:t>
            </w: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+</w:t>
            </w:r>
            <w:r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 xml:space="preserve"> </w:t>
            </w: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guma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401B75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401B75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Wymiary stołu: szerokość 1200 mm * głębokość 600 </w:t>
            </w:r>
            <w:proofErr w:type="gramStart"/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mm *    wysokość</w:t>
            </w:r>
            <w:proofErr w:type="gramEnd"/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830 mm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Wymiary wewnętrzne szuflady: szerokość 440 mm * głębokość 440 mm * wysokość 62 mm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Waga 34 kg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Stół malowany farbą proszkową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Pod blatem wysuwana szuflada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Nóżki z możliwością regulacji wysokości w zakresie 20 mm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Stół wyposażony w szafkę zamykaną na klucz z wyjmowaną jedną szufladą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Dwa klucze w komplecie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Kolor: korpus czarny, fronty czerwone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Blat stołu na całej powierzchni pokryty gumą/matą antystatyczną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 lewym lub prawym górnym i dolnym rogu zamontowane przyłącze (napy lub zatrzaski) umożliwiające podpięcie paski antystatycznej i przewodu uziemiającego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Gwarancja 3 lata</w:t>
            </w:r>
          </w:p>
          <w:p w:rsidR="0031694F" w:rsidRPr="00401B75" w:rsidRDefault="0031694F" w:rsidP="00401B7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Kraj pochodzenia Polska</w:t>
            </w:r>
          </w:p>
        </w:tc>
      </w:tr>
      <w:tr w:rsidR="0031694F" w:rsidRPr="00401B75" w:rsidTr="0031694F">
        <w:trPr>
          <w:trHeight w:val="4366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Zestaw narządzi do komputera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Akcesoria do budowy sieci LAN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Cyna, odsysacz cyny i lutownica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Antystatyczne narzędzie do montażu układów scalonych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Antystatyczne narzędzie do demontażu układów scalonych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Antystatyczny trójzębny chwytak układów scalonych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Antystatyczna pęseta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Wąskie cęgi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Mały wkrętak nasadowy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Duży wkrętak nasadowy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Wkrętak gwiazdkowy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Wkrętaki krzyżakowe: mały i standardowy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Wkrętaki płaskie: mały i standardowy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Tester sieci LAN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Lutownica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Cyna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Narzędzie do zdejmowania izolacji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Kombinerki</w:t>
            </w:r>
          </w:p>
        </w:tc>
      </w:tr>
      <w:tr w:rsidR="0031694F" w:rsidRPr="00401B75" w:rsidTr="0031694F">
        <w:trPr>
          <w:trHeight w:val="1200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Przewód uziemiający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Default="0031694F" w:rsidP="00926B8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przewód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uziemiający do zamocowania w matach ESD 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zakończenia krokodylek, klips 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mocujący , 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 zestawie z złączem do zamocowania w macie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rezystancja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1MΩ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długość 60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cm , 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po rozciągnięciu 150cm</w:t>
            </w:r>
          </w:p>
        </w:tc>
      </w:tr>
      <w:tr w:rsidR="0031694F" w:rsidRPr="00401B75" w:rsidTr="0031694F">
        <w:trPr>
          <w:trHeight w:val="1170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Opaska antystatyczna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Pr="00926B8B" w:rsidRDefault="0031694F" w:rsidP="00926B8B">
            <w:pPr>
              <w:autoSpaceDE w:val="0"/>
              <w:autoSpaceDN w:val="0"/>
              <w:adjustRightInd w:val="0"/>
              <w:jc w:val="both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Antystatyczna opaska nadgarstkowa z przewodem spiralnym o długości około 180cm (po rozciągnięciu), opaska wykonana jest z rozciągliwego materiału w kolorze bordo. Przewód zakończony jest wtykiem typu "banan" w komplecie znajduje się krokodylek. Wbudowany rezystor 1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MΩ . 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Opaska posiada regulację obwodu.</w:t>
            </w:r>
          </w:p>
        </w:tc>
      </w:tr>
      <w:tr w:rsidR="0031694F" w:rsidRPr="00401B75" w:rsidTr="0031694F">
        <w:trPr>
          <w:trHeight w:val="2016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proofErr w:type="spellStart"/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Patchcord</w:t>
            </w:r>
            <w:proofErr w:type="spellEnd"/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 xml:space="preserve"> sieciowy SF/UTP, cat.5</w:t>
            </w:r>
            <w:proofErr w:type="gramStart"/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e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Pr="00926B8B" w:rsidRDefault="0031694F" w:rsidP="00926B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Patchcord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sieciowy SF/UTP, Cat.5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e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, AWG26, CCA, PVC, szary, 300m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Kolor: Szary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Długość: 300 metrów bieżących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Kategoria: 5e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Ekranowanie: SF/UTP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Żyły: 8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Izolacja: Polichlorek winylu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Ośrodek: 4 pary skręcone razem</w:t>
            </w:r>
          </w:p>
        </w:tc>
      </w:tr>
      <w:tr w:rsidR="0031694F" w:rsidRPr="00401B75" w:rsidTr="0031694F">
        <w:trPr>
          <w:trHeight w:val="3991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proofErr w:type="gramStart"/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wtyk</w:t>
            </w:r>
            <w:proofErr w:type="gramEnd"/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 xml:space="preserve"> RJ45 8p8c UTP linka, kat. 5e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Pr="00926B8B" w:rsidRDefault="0031694F" w:rsidP="00926B8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Wtyk RJ45 8p8c UTP linka, kat. 5e, MIX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Klasa produktu: Wtyczka/łączówka sieciowa/osłonki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Typ wtyczki, łącznika: RJ45 (8P8C)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Typ 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okablowania : 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UTP - nieekranowana skrętka 4 parowa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Dodatkowe 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informacje :  </w:t>
            </w:r>
            <w:proofErr w:type="gramEnd"/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Wtyk wykonany z poliwęglanu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Wtyk typu 8P8C (8 pól i 8 styków)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Styki wykonane z miedzi pokrytej złotem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Grubość pokrycia złotem - 6μm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Styki przystosowane do przewodów typu linka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Wysoka odporność na ścieranie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Wytrzymują wielokrotne użycie oraz prace w trudnych warunkach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Kolor MIX transparentny po 50 szt. czarny, niebieski, żółty, czerwony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Kolorowe wtyki umożliwiają łatwe i wygodne oznaczenie połączeń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7" w:hanging="279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Bez stosowania kolorowych przewodów czy osłonek</w:t>
            </w:r>
          </w:p>
        </w:tc>
      </w:tr>
      <w:tr w:rsidR="0031694F" w:rsidRPr="00401B75" w:rsidTr="00BF7667">
        <w:trPr>
          <w:trHeight w:val="4469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Komputer stacjonarny z oprogramowaniem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Pr="00926B8B" w:rsidRDefault="0031694F" w:rsidP="00BF7667">
            <w:pPr>
              <w:autoSpaceDE w:val="0"/>
              <w:autoSpaceDN w:val="0"/>
              <w:adjustRightInd w:val="0"/>
              <w:jc w:val="both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Liczba obsługiwanych monitorów: 2; Gwarancja producenta: 24 miesiące; Napęd wbudowany: Tak; Rodzaj obudowy: Mini Tower; Karta dźwiękowa: Zintegrowana; Rodzaj napędu: DVD Super-Multi; Klawiatura: Tak, przewodowa; Mysz: Tak, przewodowa; Ilość rdzeni procesora: 2; Częstotliwość taktowania procesora [GHz]: 3.9; System operacyjny: Windows 10 Home; Pamięć RAM (zainstalowana): 8 GB; Typ pamięci RAM: DDR4; Taktowanie RAM [MHz]: 2400; PORTY/GNIAZDA: D-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(VGA) x1; HDMI x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1;USB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2.0: 4; Liczba portów USB 3.0: 2; RJ-45 x1; Wejście liniowe/mikrofonowe x1; Wyjście liniowe/słuchawkowe x1; Zasilania (AC) x1; Czytnik kart pamięci: Tak; Ilość dysków twardych: 1; Pojemność dysku HDD: 1 TB; Karta graficzna: Zintegrowana; Karta sieciowa przewodowa: 10/100/1000; Łączność bezprzewodowa: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WiFi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802.11 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b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/g/n; Bluetooth: Tak; Wyposażenie: Klawiatura, Mysz, Przewód zasilający; Zastosowane technologie: Bluetooth, Funkcje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Execute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Disable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Bit, Intel 64, Intel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Clear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Video, Intel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Hyper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Threading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, Intel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Quick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Sync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Video, Intel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SpeedStep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, Intel TSX-NI; Intel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Virtualization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(VT-x), Intel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Virtualization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Directed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I/O (VT-d), Intel VT-x with, Extended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Page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Tables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(EPT), Nowe instrukcje AES, OS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Guard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; Kol</w:t>
            </w:r>
            <w:bookmarkStart w:id="0" w:name="_GoBack"/>
            <w:bookmarkEnd w:id="0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or: Czarny</w:t>
            </w:r>
          </w:p>
        </w:tc>
      </w:tr>
      <w:tr w:rsidR="0031694F" w:rsidRPr="00401B75" w:rsidTr="0031694F">
        <w:trPr>
          <w:trHeight w:val="2100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Monitor 18,5 cala LED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Pr="00926B8B" w:rsidRDefault="0031694F" w:rsidP="00926B8B">
            <w:pPr>
              <w:autoSpaceDE w:val="0"/>
              <w:autoSpaceDN w:val="0"/>
              <w:adjustRightInd w:val="0"/>
              <w:jc w:val="both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Przekątna ekranu: 18,5 cala; Proporcje ekranu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: 16:9; Rodzaj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matrycy: TN; Czas reakcji: 5ms; Kontrast dynamiczny: 20000000:1; Rozdzielczość: 1366x768; Głośniki: Nie posiada; Jasność: 200cd/m2; Kąty widzenia: 50 (pion) / 90 (poziom); Tuner TV: Nie posiada; Technologia: LED; Ekran dotykowy: Nie; Pobór mocy: 15W; Pobór mocy w trybie czuwania: 0,5W; Funkcja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pivot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: Nie; Głębokość z podstawą: 50mm; Montaż ścienny: Tak; Szerokość z podstawą: 435mm; Waga z podstawą: 2,1kg; Wysokość z podstawą: 271mm; Kolor: Czarny; Standard VESA: 100x100; Wielkość plamki: 0,3mm; Złącza: D-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;</w:t>
            </w:r>
          </w:p>
        </w:tc>
      </w:tr>
      <w:tr w:rsidR="0031694F" w:rsidRPr="00401B75" w:rsidTr="0031694F">
        <w:trPr>
          <w:trHeight w:val="3588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Markowy zestaw klawiatura + Mysz przewodowa - złącze USB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Typ klawiatury: Klasyczna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Układ klawiatury: Amerykański (US)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Podpórka pod nadgarstki: Nie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jc w:val="both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Dodatkowe 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klawisze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Klawisze internetowe, Klawisze </w:t>
            </w: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multimedialne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Konstrukcja: Ergonomiczna, Membranowa, Wskaźniki LED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Rodzaj myszy: Optyczna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Profil myszy: Uniwersalna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Czułość: 800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Liczba przycisków: 4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Rolka przewijania</w:t>
            </w:r>
          </w:p>
          <w:p w:rsidR="0031694F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Rolka z przyciskiem</w:t>
            </w:r>
          </w:p>
          <w:p w:rsidR="0031694F" w:rsidRPr="00926B8B" w:rsidRDefault="0031694F" w:rsidP="00926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Kolor: Czarny</w:t>
            </w: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br/>
              <w:t xml:space="preserve">Do każdego zestawu 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dołączona  jednokolorowa</w:t>
            </w:r>
            <w:proofErr w:type="gram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materiałowa podkładka pod mysz</w:t>
            </w:r>
          </w:p>
        </w:tc>
      </w:tr>
      <w:tr w:rsidR="0031694F" w:rsidRPr="00401B75" w:rsidTr="0031694F">
        <w:trPr>
          <w:trHeight w:val="3165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Dysk twardy 3,5 cala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926B8B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Rodzaj dysku: HDD wewnętrzny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Pojemność: 1000 GB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Format: 3.5"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Interfejs: SATA III (6.0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Gb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/s) - 1 szt.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Pamięć podręczna cache: 64 MB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Prędkość obrotowa: 7200 </w:t>
            </w:r>
            <w:proofErr w:type="spell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./</w:t>
            </w:r>
            <w:proofErr w:type="gramStart"/>
            <w:r w:rsidRPr="00926B8B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min</w:t>
            </w:r>
            <w:proofErr w:type="gramEnd"/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Minimalna głośność pracy: 22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dB</w:t>
            </w:r>
            <w:proofErr w:type="spellEnd"/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Wysokość: 20 mm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Szerokość: 101,6 mm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Głębokość: 147 mm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Waga: 400 g</w:t>
            </w:r>
          </w:p>
          <w:p w:rsidR="0031694F" w:rsidRPr="0031694F" w:rsidRDefault="0031694F" w:rsidP="003169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Gwarancja: 24 miesiące (gwarancja sprzedawcy)</w:t>
            </w:r>
          </w:p>
        </w:tc>
      </w:tr>
      <w:tr w:rsidR="0031694F" w:rsidRPr="00401B75" w:rsidTr="0031694F">
        <w:trPr>
          <w:trHeight w:val="4961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Projektor LED FHD 1920x1080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Pr="0031694F" w:rsidRDefault="0031694F" w:rsidP="00401B75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Kolor: Biały; Typ projektora: LED; Krótkoogniskowy: Nie; Przekątna ekranu - min. [m]: 0.5; Przekątna ekranu - maks. [m]: 3.05; Wysokość [mm</w:t>
            </w:r>
            <w:proofErr w:type="gram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]:84; Szerokość</w:t>
            </w:r>
            <w:proofErr w:type="gram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[mm]: 132; Głębokość [mm]: 220; Waga [kg]: 1.5; Wbudowane głośniki: Tak; Moc głośników [W]: 6; Głośniki zewnętrzne –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bluetooth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: Tak; Funkcje: Odtwarzanie z USB, Filmy, Muzyka, Zdjęcia; Funkcje obrazu: Zoom optyczny; Korekcja zniekształceń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Keystone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: +/- 15 stopni; Pilot: Tak; Zastosowane technologie: Full HD, HDMI, OSD, Plug &amp; Play, USB, 3D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ready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: Tak; Technologia obrazu: DLP; Przetwornik obrazu: 0.47 cala; Żywotność lampy w trybie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eco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[h]: 30000; Żywotność lampy w trybie high [h]: Brak danych; Żywotność lampy w trybie normalnym [h]: Brak danych; Głośność pracy [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dB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]: 34; Łączność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WiFi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: Tak; przesyłanie obrazu: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Miracast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WiDi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; DVI: Nie; Złącza komputerowe: 1x D-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, 1x USB Typ A, 2x HDMI, mini Jack; Zastosowane technologie: D-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Sub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, HDMI, USB; Rozdzielczość optyczna: FHD (1920 </w:t>
            </w:r>
            <w:proofErr w:type="gram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x 1080);  Kontrast</w:t>
            </w:r>
            <w:proofErr w:type="gram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: 150 000:1; Jasność ANSI [lumen]: 1400; Jednolitość [%]: 85; Proporcje obrazu: 16:9; Współczynnik projekcji: 1.4:1;  Odległość projekcji - min. [m]: 1.2; Zastosowane technologie: Full HD; Załączone wyposażenie: Instrukcja obsługi, Kabel AV, Kabel RBG, Kabel RS232, Kabel VGA, Osłona na obiektyw. W cenie dodatkowo uchwyt sufitowy do projektora z możliwością regulacji odległości od sufitu w zakresie 430-650mm oraz przewód HDMI o długości 15 metrów.</w:t>
            </w:r>
          </w:p>
        </w:tc>
      </w:tr>
      <w:tr w:rsidR="0031694F" w:rsidRPr="00401B75" w:rsidTr="0031694F">
        <w:trPr>
          <w:trHeight w:val="1215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Tester do zasilaczy komputerowych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val="en-US" w:eastAsia="pl-PL"/>
              </w:rPr>
              <w:t>Szt</w:t>
            </w:r>
            <w:proofErr w:type="spellEnd"/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6260" w:type="dxa"/>
            <w:hideMark/>
          </w:tcPr>
          <w:p w:rsidR="0031694F" w:rsidRDefault="0031694F" w:rsidP="0031694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 xml:space="preserve">Tester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>zasilaczy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 xml:space="preserve"> ATX, BTX and ITX, Voltage source: 20/24 pol. (ATX-connector)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 xml:space="preserve">Test </w:t>
            </w: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>napięcia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>; +12V, -12V,+5V, +3, -3V , 5V Stand By (SB),12V Power Good (PG)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>Przyłącza</w:t>
            </w:r>
            <w:proofErr w:type="spell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 xml:space="preserve">; </w:t>
            </w:r>
            <w:proofErr w:type="gram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>Floppy(</w:t>
            </w:r>
            <w:proofErr w:type="gram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>FDD), HDD, CDROM, SATA, 4.pin. (P4), 8.pin. (Dual-CPU)</w:t>
            </w:r>
          </w:p>
          <w:p w:rsidR="0031694F" w:rsidRPr="0031694F" w:rsidRDefault="0031694F" w:rsidP="0031694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val="en-US" w:eastAsia="pl-PL"/>
              </w:rPr>
              <w:t>6.pin (PCI-Express)</w:t>
            </w:r>
          </w:p>
        </w:tc>
      </w:tr>
      <w:tr w:rsidR="0031694F" w:rsidRPr="00401B75" w:rsidTr="0031694F">
        <w:trPr>
          <w:trHeight w:val="2085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 xml:space="preserve">Karta diagnostyczna PCI 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6" w:type="dxa"/>
            <w:vAlign w:val="center"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260" w:type="dxa"/>
            <w:hideMark/>
          </w:tcPr>
          <w:p w:rsidR="0031694F" w:rsidRDefault="0031694F" w:rsidP="0031694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Przeznaczony do każdego gniazda PCI płyty głównej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Pokazuje stan zasilacza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Wskazuje status wszystkich interfejsów i portów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Kody błędów na wyświetlaczu LED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Obsługiwane wersje BIOS: PHOENIX </w:t>
            </w:r>
            <w:proofErr w:type="gram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v.4.01 ... 6.0; </w:t>
            </w:r>
            <w:proofErr w:type="gram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AMI v.6.24; AWARD v.4.5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Wskaźniki: 8 diod LED oraz 4-cyfrowy wyświetlacz LED</w:t>
            </w:r>
          </w:p>
          <w:p w:rsidR="0031694F" w:rsidRPr="0031694F" w:rsidRDefault="0031694F" w:rsidP="0031694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Obsługiwana wersja magistrali PCI: 3,3V 32/64 bit</w:t>
            </w:r>
          </w:p>
        </w:tc>
      </w:tr>
      <w:tr w:rsidR="0031694F" w:rsidRPr="00401B75" w:rsidTr="0031694F">
        <w:trPr>
          <w:trHeight w:val="5102"/>
        </w:trPr>
        <w:tc>
          <w:tcPr>
            <w:tcW w:w="675" w:type="dxa"/>
            <w:vAlign w:val="center"/>
          </w:tcPr>
          <w:p w:rsidR="0031694F" w:rsidRPr="0031694F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384" w:type="dxa"/>
            <w:vAlign w:val="center"/>
            <w:hideMark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Zestaw przewodowy Klawiatura USB + Mysz USB</w:t>
            </w:r>
          </w:p>
        </w:tc>
        <w:tc>
          <w:tcPr>
            <w:tcW w:w="709" w:type="dxa"/>
            <w:vAlign w:val="center"/>
            <w:hideMark/>
          </w:tcPr>
          <w:p w:rsidR="0031694F" w:rsidRPr="00401B75" w:rsidRDefault="0031694F" w:rsidP="0031694F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</w:pPr>
            <w:r w:rsidRPr="00401B75">
              <w:rPr>
                <w:rFonts w:ascii="DejaVuSerifCondensed" w:hAnsi="DejaVuSerifCondensed" w:cs="DejaVuSerifCondensed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6" w:type="dxa"/>
            <w:vAlign w:val="center"/>
          </w:tcPr>
          <w:p w:rsidR="0031694F" w:rsidRPr="00401B75" w:rsidRDefault="00704921" w:rsidP="00704921">
            <w:pPr>
              <w:autoSpaceDE w:val="0"/>
              <w:autoSpaceDN w:val="0"/>
              <w:adjustRightInd w:val="0"/>
              <w:jc w:val="center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zestaw</w:t>
            </w:r>
            <w:proofErr w:type="gramEnd"/>
          </w:p>
        </w:tc>
        <w:tc>
          <w:tcPr>
            <w:tcW w:w="6260" w:type="dxa"/>
            <w:hideMark/>
          </w:tcPr>
          <w:p w:rsidR="0031694F" w:rsidRPr="0031694F" w:rsidRDefault="0031694F" w:rsidP="003169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KLAWIATURA</w:t>
            </w:r>
          </w:p>
          <w:p w:rsidR="0031694F" w:rsidRPr="0031694F" w:rsidRDefault="0031694F" w:rsidP="0031694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Interfejs: USB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Zastosowane technologie: Plug &amp; Play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Certyfikaty: CE/FCC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Typ klawiatury: Klasyczna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Układ klawiatury: Angielski (EU)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Język klawiatury: Polski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Podpórka pod nadgarstki: Nie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proofErr w:type="gram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Klawisze</w:t>
            </w:r>
            <w:proofErr w:type="gram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funkcyjne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Konstrukcja: Membranowa, Obudowa plastikowa, </w:t>
            </w:r>
          </w:p>
          <w:p w:rsidR="0031694F" w:rsidRP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Pełnowymiarowa, Wskaźniki LED</w:t>
            </w: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br/>
            </w:r>
            <w:r w:rsidRPr="0031694F">
              <w:rPr>
                <w:rFonts w:ascii="DejaVuSerifCondensed" w:hAnsi="DejaVuSerifCondensed" w:cs="DejaVuSerifCondensed"/>
                <w:b/>
                <w:bCs/>
                <w:sz w:val="20"/>
                <w:szCs w:val="20"/>
                <w:lang w:eastAsia="pl-PL"/>
              </w:rPr>
              <w:t>MYSZ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Rodzaj myszy: Optyczna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Profil myszy: Uniwersalna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Czułość: 800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Liczba przycisków: 4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Rolka przewijania</w:t>
            </w:r>
          </w:p>
          <w:p w:rsid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Rolka z przyciskiem</w:t>
            </w:r>
          </w:p>
          <w:p w:rsidR="0031694F" w:rsidRPr="0031694F" w:rsidRDefault="0031694F" w:rsidP="0031694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</w:pP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Kolor: Czarny</w:t>
            </w:r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br/>
              <w:t xml:space="preserve">Do każdego zestawu </w:t>
            </w:r>
            <w:proofErr w:type="gramStart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>dołączona  jednokolorowa</w:t>
            </w:r>
            <w:proofErr w:type="gramEnd"/>
            <w:r w:rsidRPr="0031694F">
              <w:rPr>
                <w:rFonts w:ascii="DejaVuSerifCondensed" w:hAnsi="DejaVuSerifCondensed" w:cs="DejaVuSerifCondensed"/>
                <w:bCs/>
                <w:sz w:val="20"/>
                <w:szCs w:val="20"/>
                <w:lang w:eastAsia="pl-PL"/>
              </w:rPr>
              <w:t xml:space="preserve"> materiałowa podkładka pod mysz</w:t>
            </w:r>
          </w:p>
        </w:tc>
      </w:tr>
    </w:tbl>
    <w:p w:rsidR="00DB09BE" w:rsidRPr="00523327" w:rsidRDefault="00DB09BE" w:rsidP="00DB09B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  <w:lang w:eastAsia="pl-PL"/>
        </w:rPr>
      </w:pPr>
    </w:p>
    <w:sectPr w:rsidR="00DB09BE" w:rsidRPr="00523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F8" w:rsidRDefault="002605F8" w:rsidP="008B7466">
      <w:pPr>
        <w:spacing w:after="0" w:line="240" w:lineRule="auto"/>
      </w:pPr>
      <w:r>
        <w:separator/>
      </w:r>
    </w:p>
  </w:endnote>
  <w:endnote w:type="continuationSeparator" w:id="0">
    <w:p w:rsidR="002605F8" w:rsidRDefault="002605F8" w:rsidP="008B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F8" w:rsidRDefault="002605F8" w:rsidP="008B7466">
      <w:pPr>
        <w:spacing w:after="0" w:line="240" w:lineRule="auto"/>
      </w:pPr>
      <w:r>
        <w:separator/>
      </w:r>
    </w:p>
  </w:footnote>
  <w:footnote w:type="continuationSeparator" w:id="0">
    <w:p w:rsidR="002605F8" w:rsidRDefault="002605F8" w:rsidP="008B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66" w:rsidRDefault="008B74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editId="2C7C0796">
          <wp:simplePos x="0" y="0"/>
          <wp:positionH relativeFrom="column">
            <wp:posOffset>4241165</wp:posOffset>
          </wp:positionH>
          <wp:positionV relativeFrom="paragraph">
            <wp:posOffset>-175895</wp:posOffset>
          </wp:positionV>
          <wp:extent cx="1943100" cy="582930"/>
          <wp:effectExtent l="0" t="0" r="0" b="762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editId="06989EE8">
          <wp:simplePos x="0" y="0"/>
          <wp:positionH relativeFrom="column">
            <wp:posOffset>2021205</wp:posOffset>
          </wp:positionH>
          <wp:positionV relativeFrom="paragraph">
            <wp:posOffset>-129540</wp:posOffset>
          </wp:positionV>
          <wp:extent cx="1878965" cy="459740"/>
          <wp:effectExtent l="0" t="0" r="6985" b="0"/>
          <wp:wrapNone/>
          <wp:docPr id="2" name="Obraz 2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editId="0D86F945">
          <wp:simplePos x="0" y="0"/>
          <wp:positionH relativeFrom="column">
            <wp:posOffset>1015365</wp:posOffset>
          </wp:positionH>
          <wp:positionV relativeFrom="paragraph">
            <wp:posOffset>-154940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7C6D511E">
          <wp:simplePos x="0" y="0"/>
          <wp:positionH relativeFrom="column">
            <wp:posOffset>-534670</wp:posOffset>
          </wp:positionH>
          <wp:positionV relativeFrom="paragraph">
            <wp:posOffset>-243840</wp:posOffset>
          </wp:positionV>
          <wp:extent cx="1323975" cy="688975"/>
          <wp:effectExtent l="0" t="0" r="9525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466" w:rsidRDefault="008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E76"/>
    <w:multiLevelType w:val="hybridMultilevel"/>
    <w:tmpl w:val="F676B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6C47"/>
    <w:multiLevelType w:val="hybridMultilevel"/>
    <w:tmpl w:val="74FC6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8F8"/>
    <w:multiLevelType w:val="hybridMultilevel"/>
    <w:tmpl w:val="0A7A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658"/>
    <w:multiLevelType w:val="hybridMultilevel"/>
    <w:tmpl w:val="F9A0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568D"/>
    <w:multiLevelType w:val="hybridMultilevel"/>
    <w:tmpl w:val="64FC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4703"/>
    <w:multiLevelType w:val="hybridMultilevel"/>
    <w:tmpl w:val="E43C9400"/>
    <w:lvl w:ilvl="0" w:tplc="4C58611E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88694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46AA0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16CCF2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06368A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3AA712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C9782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EE072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8D8B0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ED1AC4"/>
    <w:multiLevelType w:val="hybridMultilevel"/>
    <w:tmpl w:val="195A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301B4"/>
    <w:multiLevelType w:val="hybridMultilevel"/>
    <w:tmpl w:val="EB92FA0A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83255"/>
    <w:multiLevelType w:val="hybridMultilevel"/>
    <w:tmpl w:val="D7FEA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767F"/>
    <w:multiLevelType w:val="hybridMultilevel"/>
    <w:tmpl w:val="648EF79C"/>
    <w:lvl w:ilvl="0" w:tplc="B5AADB10">
      <w:start w:val="1"/>
      <w:numFmt w:val="decimal"/>
      <w:lvlText w:val="%1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6C500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67D7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CEE8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C8B2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48C5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4004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E1E1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02C0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AE1589"/>
    <w:multiLevelType w:val="hybridMultilevel"/>
    <w:tmpl w:val="17D0C938"/>
    <w:lvl w:ilvl="0" w:tplc="DCA09DA6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23F82A90"/>
    <w:multiLevelType w:val="hybridMultilevel"/>
    <w:tmpl w:val="29C4D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B24D9"/>
    <w:multiLevelType w:val="hybridMultilevel"/>
    <w:tmpl w:val="D46A89C6"/>
    <w:lvl w:ilvl="0" w:tplc="D0749CE0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774E9"/>
    <w:multiLevelType w:val="hybridMultilevel"/>
    <w:tmpl w:val="E55E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8588D"/>
    <w:multiLevelType w:val="hybridMultilevel"/>
    <w:tmpl w:val="AD30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F092A"/>
    <w:multiLevelType w:val="hybridMultilevel"/>
    <w:tmpl w:val="A09C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31FB"/>
    <w:multiLevelType w:val="hybridMultilevel"/>
    <w:tmpl w:val="53BC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A6083"/>
    <w:multiLevelType w:val="hybridMultilevel"/>
    <w:tmpl w:val="8F72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1407F"/>
    <w:multiLevelType w:val="hybridMultilevel"/>
    <w:tmpl w:val="FA66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E93"/>
    <w:multiLevelType w:val="hybridMultilevel"/>
    <w:tmpl w:val="02F8410E"/>
    <w:lvl w:ilvl="0" w:tplc="18D64D26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03800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22C1C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666EE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B49E5C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07C74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811DC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661B0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C2334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E943FD"/>
    <w:multiLevelType w:val="hybridMultilevel"/>
    <w:tmpl w:val="54D4BEC0"/>
    <w:lvl w:ilvl="0" w:tplc="F1E20FD8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B6C60"/>
    <w:multiLevelType w:val="hybridMultilevel"/>
    <w:tmpl w:val="CE124914"/>
    <w:lvl w:ilvl="0" w:tplc="F13E653A">
      <w:start w:val="1"/>
      <w:numFmt w:val="decimal"/>
      <w:lvlText w:val="%1)"/>
      <w:lvlJc w:val="left"/>
      <w:pPr>
        <w:ind w:left="6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EB0A8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C34C4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8E066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69EF0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CAA38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E16FC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0042A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26A30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0E6A3A"/>
    <w:multiLevelType w:val="hybridMultilevel"/>
    <w:tmpl w:val="158E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F039C"/>
    <w:multiLevelType w:val="hybridMultilevel"/>
    <w:tmpl w:val="DC844816"/>
    <w:lvl w:ilvl="0" w:tplc="DA965E4A">
      <w:start w:val="1"/>
      <w:numFmt w:val="decimal"/>
      <w:lvlText w:val="%1)"/>
      <w:lvlJc w:val="left"/>
      <w:pPr>
        <w:ind w:left="6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6F052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CAC72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4F8B6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E6880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CC8D6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C1AE6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2E2A2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AD14A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1449C4"/>
    <w:multiLevelType w:val="hybridMultilevel"/>
    <w:tmpl w:val="758A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33160"/>
    <w:multiLevelType w:val="hybridMultilevel"/>
    <w:tmpl w:val="EB2A5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E4792"/>
    <w:multiLevelType w:val="hybridMultilevel"/>
    <w:tmpl w:val="CB62E220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7E85115D"/>
    <w:multiLevelType w:val="hybridMultilevel"/>
    <w:tmpl w:val="A3383250"/>
    <w:lvl w:ilvl="0" w:tplc="75746BBE">
      <w:start w:val="2"/>
      <w:numFmt w:val="lowerLetter"/>
      <w:lvlText w:val="%1)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9035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40D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023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80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2A4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071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3CED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26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8"/>
  </w:num>
  <w:num w:numId="5">
    <w:abstractNumId w:val="26"/>
  </w:num>
  <w:num w:numId="6">
    <w:abstractNumId w:val="4"/>
  </w:num>
  <w:num w:numId="7">
    <w:abstractNumId w:val="5"/>
  </w:num>
  <w:num w:numId="8">
    <w:abstractNumId w:val="19"/>
  </w:num>
  <w:num w:numId="9">
    <w:abstractNumId w:val="27"/>
  </w:num>
  <w:num w:numId="10">
    <w:abstractNumId w:val="7"/>
  </w:num>
  <w:num w:numId="11">
    <w:abstractNumId w:val="20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16"/>
  </w:num>
  <w:num w:numId="17">
    <w:abstractNumId w:val="14"/>
  </w:num>
  <w:num w:numId="18">
    <w:abstractNumId w:val="3"/>
  </w:num>
  <w:num w:numId="19">
    <w:abstractNumId w:val="10"/>
  </w:num>
  <w:num w:numId="20">
    <w:abstractNumId w:val="17"/>
  </w:num>
  <w:num w:numId="21">
    <w:abstractNumId w:val="13"/>
  </w:num>
  <w:num w:numId="22">
    <w:abstractNumId w:val="15"/>
  </w:num>
  <w:num w:numId="23">
    <w:abstractNumId w:val="22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2B"/>
    <w:rsid w:val="00041781"/>
    <w:rsid w:val="0005239F"/>
    <w:rsid w:val="000A6970"/>
    <w:rsid w:val="00111D7E"/>
    <w:rsid w:val="002605F8"/>
    <w:rsid w:val="002E662B"/>
    <w:rsid w:val="0031694F"/>
    <w:rsid w:val="00401B75"/>
    <w:rsid w:val="0044500D"/>
    <w:rsid w:val="004B6517"/>
    <w:rsid w:val="006C15C4"/>
    <w:rsid w:val="00704921"/>
    <w:rsid w:val="00771F8F"/>
    <w:rsid w:val="008B7466"/>
    <w:rsid w:val="008C6CEA"/>
    <w:rsid w:val="00926B8B"/>
    <w:rsid w:val="00950A8A"/>
    <w:rsid w:val="009F6D4D"/>
    <w:rsid w:val="00A850E5"/>
    <w:rsid w:val="00AA414D"/>
    <w:rsid w:val="00AA6FCD"/>
    <w:rsid w:val="00B3462D"/>
    <w:rsid w:val="00B81E24"/>
    <w:rsid w:val="00B942D0"/>
    <w:rsid w:val="00BC6073"/>
    <w:rsid w:val="00BF7667"/>
    <w:rsid w:val="00C72545"/>
    <w:rsid w:val="00DB09BE"/>
    <w:rsid w:val="00E81A42"/>
    <w:rsid w:val="00EE0B2D"/>
    <w:rsid w:val="00F22DB3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545"/>
    <w:pPr>
      <w:spacing w:after="12" w:line="240" w:lineRule="auto"/>
      <w:ind w:left="161" w:right="5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54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0B2D"/>
    <w:pPr>
      <w:spacing w:after="0" w:line="240" w:lineRule="auto"/>
    </w:pPr>
  </w:style>
  <w:style w:type="table" w:customStyle="1" w:styleId="TableGrid">
    <w:name w:val="TableGrid"/>
    <w:rsid w:val="000523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466"/>
  </w:style>
  <w:style w:type="paragraph" w:styleId="Stopka">
    <w:name w:val="footer"/>
    <w:basedOn w:val="Normalny"/>
    <w:link w:val="StopkaZnak"/>
    <w:uiPriority w:val="99"/>
    <w:unhideWhenUsed/>
    <w:rsid w:val="008B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466"/>
  </w:style>
  <w:style w:type="table" w:styleId="Tabela-Siatka">
    <w:name w:val="Table Grid"/>
    <w:basedOn w:val="Standardowy"/>
    <w:uiPriority w:val="39"/>
    <w:rsid w:val="0040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545"/>
    <w:pPr>
      <w:spacing w:after="12" w:line="240" w:lineRule="auto"/>
      <w:ind w:left="161" w:right="5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54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0B2D"/>
    <w:pPr>
      <w:spacing w:after="0" w:line="240" w:lineRule="auto"/>
    </w:pPr>
  </w:style>
  <w:style w:type="table" w:customStyle="1" w:styleId="TableGrid">
    <w:name w:val="TableGrid"/>
    <w:rsid w:val="000523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466"/>
  </w:style>
  <w:style w:type="paragraph" w:styleId="Stopka">
    <w:name w:val="footer"/>
    <w:basedOn w:val="Normalny"/>
    <w:link w:val="StopkaZnak"/>
    <w:uiPriority w:val="99"/>
    <w:unhideWhenUsed/>
    <w:rsid w:val="008B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466"/>
  </w:style>
  <w:style w:type="table" w:styleId="Tabela-Siatka">
    <w:name w:val="Table Grid"/>
    <w:basedOn w:val="Standardowy"/>
    <w:uiPriority w:val="39"/>
    <w:rsid w:val="0040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pbg-8</dc:creator>
  <cp:lastModifiedBy>1</cp:lastModifiedBy>
  <cp:revision>2</cp:revision>
  <cp:lastPrinted>2017-09-13T16:57:00Z</cp:lastPrinted>
  <dcterms:created xsi:type="dcterms:W3CDTF">2018-06-11T11:24:00Z</dcterms:created>
  <dcterms:modified xsi:type="dcterms:W3CDTF">2018-06-11T11:24:00Z</dcterms:modified>
</cp:coreProperties>
</file>