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DE12B5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DOM DZIECKA W BARLINKU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404579">
        <w:rPr>
          <w:rFonts w:ascii="Bookman Old Style" w:hAnsi="Bookman Old Style"/>
          <w:sz w:val="22"/>
        </w:rPr>
        <w:t xml:space="preserve">09.06.2010r. do </w:t>
      </w:r>
      <w:r w:rsidR="00DE12B5">
        <w:rPr>
          <w:rFonts w:ascii="Bookman Old Style" w:hAnsi="Bookman Old Style"/>
          <w:sz w:val="22"/>
        </w:rPr>
        <w:t>02.07.</w:t>
      </w:r>
      <w:r w:rsidR="00404579">
        <w:rPr>
          <w:rFonts w:ascii="Bookman Old Style" w:hAnsi="Bookman Old Style"/>
          <w:sz w:val="22"/>
        </w:rPr>
        <w:t>2010r.</w:t>
      </w:r>
      <w:r w:rsidR="008653CB">
        <w:rPr>
          <w:rFonts w:ascii="Bookman Old Style" w:hAnsi="Bookman Old Style"/>
          <w:sz w:val="22"/>
        </w:rPr>
        <w:t xml:space="preserve"> został</w:t>
      </w:r>
      <w:r w:rsidR="004404B6">
        <w:rPr>
          <w:rFonts w:ascii="Bookman Old Style" w:hAnsi="Bookman Old Style"/>
          <w:sz w:val="22"/>
        </w:rPr>
        <w:t xml:space="preserve">a przeprowadzona kontrola problemowa w </w:t>
      </w:r>
      <w:r w:rsidR="00DE12B5">
        <w:rPr>
          <w:rFonts w:ascii="Bookman Old Style" w:hAnsi="Bookman Old Style"/>
          <w:sz w:val="22"/>
        </w:rPr>
        <w:t>Domu Dziecka w Barlinku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C0394A">
        <w:rPr>
          <w:rFonts w:ascii="Bookman Old Style" w:hAnsi="Bookman Old Style"/>
          <w:sz w:val="22"/>
        </w:rPr>
        <w:t>9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C0394A">
        <w:rPr>
          <w:rFonts w:ascii="Bookman Old Style" w:hAnsi="Bookman Old Style"/>
          <w:sz w:val="22"/>
        </w:rPr>
        <w:t>9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C0394A" w:rsidRDefault="00C0394A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inwentaryzacji,</w:t>
      </w:r>
    </w:p>
    <w:p w:rsidR="00C0394A" w:rsidRDefault="00C0394A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realizacji zaleceń pokontrolnych.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DE12B5">
        <w:rPr>
          <w:rFonts w:ascii="Bookman Old Style" w:hAnsi="Bookman Old Style"/>
          <w:sz w:val="22"/>
        </w:rPr>
        <w:t>29.07.2010r</w:t>
      </w:r>
      <w:r w:rsidR="00404579">
        <w:rPr>
          <w:rFonts w:ascii="Bookman Old Style" w:hAnsi="Bookman Old Style"/>
          <w:sz w:val="22"/>
        </w:rPr>
        <w:t>.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DE12B5">
        <w:rPr>
          <w:rFonts w:ascii="Bookman Old Style" w:hAnsi="Bookman Old Style"/>
          <w:sz w:val="22"/>
        </w:rPr>
        <w:t xml:space="preserve">nie </w:t>
      </w:r>
      <w:r w:rsidR="00404579">
        <w:rPr>
          <w:rFonts w:ascii="Bookman Old Style" w:hAnsi="Bookman Old Style"/>
          <w:sz w:val="22"/>
        </w:rPr>
        <w:t xml:space="preserve">wniesiono </w:t>
      </w:r>
      <w:r w:rsidR="00DE12B5">
        <w:rPr>
          <w:rFonts w:ascii="Bookman Old Style" w:hAnsi="Bookman Old Style"/>
          <w:sz w:val="22"/>
        </w:rPr>
        <w:t>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89416A" w:rsidRDefault="003B0412" w:rsidP="0089416A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trakcie kontroli, stwierdzono nieprawidłowości, których zakres </w:t>
      </w:r>
      <w:r w:rsidR="00C0394A">
        <w:rPr>
          <w:rFonts w:ascii="Bookman Old Style" w:hAnsi="Bookman Old Style"/>
          <w:sz w:val="22"/>
        </w:rPr>
        <w:t>opisano w Protokole Nr KR.0913/</w:t>
      </w:r>
      <w:r w:rsidR="00DE12B5">
        <w:rPr>
          <w:rFonts w:ascii="Bookman Old Style" w:hAnsi="Bookman Old Style"/>
          <w:sz w:val="22"/>
        </w:rPr>
        <w:t>5</w:t>
      </w:r>
      <w:r>
        <w:rPr>
          <w:rFonts w:ascii="Bookman Old Style" w:hAnsi="Bookman Old Style"/>
          <w:sz w:val="22"/>
        </w:rPr>
        <w:t>/</w:t>
      </w:r>
      <w:r w:rsidR="00C0394A">
        <w:rPr>
          <w:rFonts w:ascii="Bookman Old Style" w:hAnsi="Bookman Old Style"/>
          <w:sz w:val="22"/>
        </w:rPr>
        <w:t>2010</w:t>
      </w:r>
      <w:r w:rsidR="00CF247A">
        <w:rPr>
          <w:rFonts w:ascii="Bookman Old Style" w:hAnsi="Bookman Old Style"/>
          <w:sz w:val="22"/>
        </w:rPr>
        <w:t xml:space="preserve"> z dnia </w:t>
      </w:r>
      <w:r w:rsidR="00DE12B5">
        <w:rPr>
          <w:rFonts w:ascii="Bookman Old Style" w:hAnsi="Bookman Old Style"/>
          <w:sz w:val="22"/>
        </w:rPr>
        <w:t>07</w:t>
      </w:r>
      <w:r w:rsidR="004534D9">
        <w:rPr>
          <w:rFonts w:ascii="Bookman Old Style" w:hAnsi="Bookman Old Style"/>
          <w:sz w:val="22"/>
        </w:rPr>
        <w:t>.0</w:t>
      </w:r>
      <w:r w:rsidR="00DE12B5">
        <w:rPr>
          <w:rFonts w:ascii="Bookman Old Style" w:hAnsi="Bookman Old Style"/>
          <w:sz w:val="22"/>
        </w:rPr>
        <w:t>7</w:t>
      </w:r>
      <w:r w:rsidR="004534D9">
        <w:rPr>
          <w:rFonts w:ascii="Bookman Old Style" w:hAnsi="Bookman Old Style"/>
          <w:sz w:val="22"/>
        </w:rPr>
        <w:t>.</w:t>
      </w:r>
      <w:r w:rsidR="00C0394A">
        <w:rPr>
          <w:rFonts w:ascii="Bookman Old Style" w:hAnsi="Bookman Old Style"/>
          <w:sz w:val="22"/>
        </w:rPr>
        <w:t>2010</w:t>
      </w:r>
      <w:r w:rsidR="00C52A0F">
        <w:rPr>
          <w:rFonts w:ascii="Bookman Old Style" w:hAnsi="Bookman Old Style"/>
          <w:sz w:val="22"/>
        </w:rPr>
        <w:t>r</w:t>
      </w:r>
      <w:r>
        <w:rPr>
          <w:rFonts w:ascii="Bookman Old Style" w:hAnsi="Bookman Old Style"/>
          <w:sz w:val="22"/>
        </w:rPr>
        <w:t xml:space="preserve">. </w:t>
      </w:r>
      <w:r w:rsidR="0089416A">
        <w:rPr>
          <w:rFonts w:ascii="Bookman Old Style" w:hAnsi="Bookman Old Style"/>
          <w:sz w:val="22"/>
        </w:rPr>
        <w:t xml:space="preserve">W związku z powyższym zalecono dyrektorowi jednostki ich wyeliminowanie poprzez podjęcie następujących działań:  </w:t>
      </w:r>
    </w:p>
    <w:p w:rsidR="00DE12B5" w:rsidRDefault="00DE12B5" w:rsidP="00DE12B5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0"/>
        </w:rPr>
        <w:t>w księgach rachunkowych jednostki ujmować wszystkie osiągnięte</w:t>
      </w:r>
      <w:r>
        <w:rPr>
          <w:rFonts w:ascii="Bookman Old Style" w:hAnsi="Bookman Old Style"/>
          <w:sz w:val="22"/>
          <w:szCs w:val="22"/>
        </w:rPr>
        <w:t xml:space="preserve">, przypadające na jej rzecz przychody i obciążające ją koszty związane z tymi przychodami dotyczące danego roku obrotowego, niezależnie od terminu ich zapłaty,  </w:t>
      </w:r>
    </w:p>
    <w:p w:rsidR="00DE12B5" w:rsidRDefault="00DE12B5" w:rsidP="00DE12B5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 w:rsidRPr="0089416A">
        <w:rPr>
          <w:rFonts w:ascii="Bookman Old Style" w:hAnsi="Bookman Old Style"/>
          <w:sz w:val="22"/>
          <w:szCs w:val="22"/>
        </w:rPr>
        <w:t>bieżące wydatki jednostki pokrywać środkami finansowymi, pochodzącymi bezpośrednio z budżetu państwa , zgodnie z art. 11 ust. 1 ustawy z dnia 27 sierpnia 2009 roku o finansach publicznych (Dz.</w:t>
      </w:r>
      <w:r w:rsidR="00CE407D">
        <w:rPr>
          <w:rFonts w:ascii="Bookman Old Style" w:hAnsi="Bookman Old Style"/>
          <w:sz w:val="22"/>
          <w:szCs w:val="22"/>
        </w:rPr>
        <w:t xml:space="preserve"> </w:t>
      </w:r>
      <w:r w:rsidRPr="0089416A">
        <w:rPr>
          <w:rFonts w:ascii="Bookman Old Style" w:hAnsi="Bookman Old Style"/>
          <w:sz w:val="22"/>
          <w:szCs w:val="22"/>
        </w:rPr>
        <w:t xml:space="preserve">U. Nr 157, poz. 1240), </w:t>
      </w:r>
    </w:p>
    <w:p w:rsidR="00DE12B5" w:rsidRPr="003D1B6D" w:rsidRDefault="00DE12B5" w:rsidP="00DE12B5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 w:rsidRPr="003D1B6D">
        <w:rPr>
          <w:rFonts w:ascii="Bookman Old Style" w:hAnsi="Bookman Old Style"/>
          <w:sz w:val="22"/>
          <w:szCs w:val="22"/>
        </w:rPr>
        <w:t xml:space="preserve">mając na uwadze dbałość o przyszłe skutki ekonomiczne jednostki, korzystać z prawa otrzymania zryczałtowanego wynagrodzenia z tytułu terminowego wpłacania podatków pobranych na rzecz budżetu  państwa (art. 28 § 1 ustawy z dnia 29 sierpnia 1997r. Ordynacja podatkowa (Dz. U. z 2005r., Nr 8, poz. 60, z </w:t>
      </w:r>
      <w:proofErr w:type="spellStart"/>
      <w:r w:rsidRPr="003D1B6D">
        <w:rPr>
          <w:rFonts w:ascii="Bookman Old Style" w:hAnsi="Bookman Old Style"/>
          <w:sz w:val="22"/>
          <w:szCs w:val="22"/>
        </w:rPr>
        <w:t>późn</w:t>
      </w:r>
      <w:proofErr w:type="spellEnd"/>
      <w:r w:rsidRPr="003D1B6D">
        <w:rPr>
          <w:rFonts w:ascii="Bookman Old Style" w:hAnsi="Bookman Old Style"/>
          <w:sz w:val="22"/>
          <w:szCs w:val="22"/>
        </w:rPr>
        <w:t xml:space="preserve">. zm.), </w:t>
      </w:r>
    </w:p>
    <w:p w:rsidR="00DE12B5" w:rsidRPr="00AB7B08" w:rsidRDefault="00DE12B5" w:rsidP="00DE12B5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0"/>
        </w:rPr>
        <w:t xml:space="preserve">przestrzegać obowiązujących terminów płatności w regulowaniu zobowiązań wobec dostawców, </w:t>
      </w:r>
    </w:p>
    <w:p w:rsidR="00DE12B5" w:rsidRPr="00AA386D" w:rsidRDefault="00DE12B5" w:rsidP="00DE12B5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0"/>
        </w:rPr>
        <w:t>wysokość średniej urlopowej za przepracowane</w:t>
      </w:r>
      <w:r w:rsidRPr="00617E6E">
        <w:rPr>
          <w:rFonts w:ascii="Bookman Old Style" w:hAnsi="Bookman Old Style"/>
          <w:sz w:val="22"/>
          <w:szCs w:val="20"/>
        </w:rPr>
        <w:t xml:space="preserve"> </w:t>
      </w:r>
      <w:r>
        <w:rPr>
          <w:rFonts w:ascii="Bookman Old Style" w:hAnsi="Bookman Old Style"/>
          <w:sz w:val="22"/>
          <w:szCs w:val="20"/>
        </w:rPr>
        <w:t xml:space="preserve">godziny w porze nocnej, ustalać zgodnie z zasadami określonymi w Rozporządzeniu MEN z dnia 26 </w:t>
      </w:r>
      <w:r>
        <w:rPr>
          <w:rFonts w:ascii="Bookman Old Style" w:hAnsi="Bookman Old Style"/>
          <w:sz w:val="22"/>
          <w:szCs w:val="20"/>
        </w:rPr>
        <w:lastRenderedPageBreak/>
        <w:t xml:space="preserve">czerwca 2001 roku w sprawie szczegółowych zasad ustalania wynagrodzenia oraz ekwiwalentu pieniężnego za urlop wypoczynkowy nauczycieli, </w:t>
      </w:r>
    </w:p>
    <w:p w:rsidR="00DE12B5" w:rsidRPr="006D7DF9" w:rsidRDefault="00DE12B5" w:rsidP="00DE12B5">
      <w:pPr>
        <w:pStyle w:val="Tekstpodstawowy"/>
        <w:numPr>
          <w:ilvl w:val="0"/>
          <w:numId w:val="6"/>
        </w:numPr>
        <w:ind w:left="709" w:hanging="283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0"/>
        </w:rPr>
        <w:t>dodatek za pracę w godzinach nocnych naliczać zgodnie z art. 151</w:t>
      </w:r>
      <w:r>
        <w:rPr>
          <w:rFonts w:ascii="Bookman Old Style" w:hAnsi="Bookman Old Style"/>
          <w:sz w:val="22"/>
          <w:szCs w:val="20"/>
          <w:vertAlign w:val="superscript"/>
        </w:rPr>
        <w:t xml:space="preserve">8, </w:t>
      </w:r>
      <w:r>
        <w:rPr>
          <w:rFonts w:ascii="Bookman Old Style" w:hAnsi="Bookman Old Style"/>
          <w:sz w:val="22"/>
          <w:szCs w:val="20"/>
        </w:rPr>
        <w:t>pkt. 1 ustawy kodeks pracy</w:t>
      </w:r>
      <w:r w:rsidR="00272E6F">
        <w:rPr>
          <w:rFonts w:ascii="Bookman Old Style" w:hAnsi="Bookman Old Style"/>
          <w:sz w:val="22"/>
          <w:szCs w:val="20"/>
        </w:rPr>
        <w:t>.</w:t>
      </w:r>
      <w:r>
        <w:rPr>
          <w:rFonts w:ascii="Bookman Old Style" w:hAnsi="Bookman Old Style"/>
          <w:sz w:val="22"/>
          <w:szCs w:val="20"/>
        </w:rPr>
        <w:t xml:space="preserve"> </w:t>
      </w:r>
    </w:p>
    <w:p w:rsidR="004534D9" w:rsidRDefault="004534D9" w:rsidP="00D74C7B">
      <w:pPr>
        <w:pStyle w:val="Tekstpodstawowy"/>
        <w:rPr>
          <w:rFonts w:ascii="Bookman Old Style" w:hAnsi="Bookman Old Style"/>
          <w:sz w:val="22"/>
          <w:szCs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84304B">
        <w:rPr>
          <w:rFonts w:ascii="Bookman Old Style" w:hAnsi="Bookman Old Style"/>
          <w:sz w:val="22"/>
        </w:rPr>
        <w:t xml:space="preserve">ki przedstawił w piśmie z dnia </w:t>
      </w:r>
      <w:r w:rsidR="00DE12B5">
        <w:rPr>
          <w:rFonts w:ascii="Bookman Old Style" w:hAnsi="Bookman Old Style"/>
          <w:sz w:val="22"/>
        </w:rPr>
        <w:t>16.09</w:t>
      </w:r>
      <w:r w:rsidR="00404579">
        <w:rPr>
          <w:rFonts w:ascii="Bookman Old Style" w:hAnsi="Bookman Old Style"/>
          <w:sz w:val="22"/>
        </w:rPr>
        <w:t>.2010</w:t>
      </w:r>
      <w:r>
        <w:rPr>
          <w:rFonts w:ascii="Bookman Old Style" w:hAnsi="Bookman Old Style"/>
          <w:sz w:val="22"/>
        </w:rPr>
        <w:t xml:space="preserve"> roku.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89416A">
        <w:rPr>
          <w:sz w:val="16"/>
        </w:rPr>
        <w:t>Aneta Głowacka</w:t>
      </w:r>
      <w:r w:rsidR="001D18E5">
        <w:rPr>
          <w:sz w:val="16"/>
        </w:rPr>
        <w:t xml:space="preserve">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3637C"/>
    <w:multiLevelType w:val="hybridMultilevel"/>
    <w:tmpl w:val="663A2E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141C31"/>
    <w:rsid w:val="00145829"/>
    <w:rsid w:val="0015262F"/>
    <w:rsid w:val="00177297"/>
    <w:rsid w:val="00181DC5"/>
    <w:rsid w:val="00185DFC"/>
    <w:rsid w:val="001C0920"/>
    <w:rsid w:val="001C643A"/>
    <w:rsid w:val="001D18E5"/>
    <w:rsid w:val="001D1C50"/>
    <w:rsid w:val="00201EC2"/>
    <w:rsid w:val="00224B96"/>
    <w:rsid w:val="00272E6F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B0412"/>
    <w:rsid w:val="003C38A6"/>
    <w:rsid w:val="003D1B6D"/>
    <w:rsid w:val="00402C1E"/>
    <w:rsid w:val="00404579"/>
    <w:rsid w:val="0040676A"/>
    <w:rsid w:val="004404B6"/>
    <w:rsid w:val="004534D9"/>
    <w:rsid w:val="00461D7F"/>
    <w:rsid w:val="004D32C4"/>
    <w:rsid w:val="00500FFA"/>
    <w:rsid w:val="00507C80"/>
    <w:rsid w:val="00511F00"/>
    <w:rsid w:val="00513BDF"/>
    <w:rsid w:val="00525AF1"/>
    <w:rsid w:val="00526B3D"/>
    <w:rsid w:val="00583E09"/>
    <w:rsid w:val="00587389"/>
    <w:rsid w:val="005B55F2"/>
    <w:rsid w:val="005D4B02"/>
    <w:rsid w:val="006243EF"/>
    <w:rsid w:val="00640A53"/>
    <w:rsid w:val="006A6D92"/>
    <w:rsid w:val="006B2A4D"/>
    <w:rsid w:val="006E2422"/>
    <w:rsid w:val="006E5BDE"/>
    <w:rsid w:val="006E6FB8"/>
    <w:rsid w:val="007010D6"/>
    <w:rsid w:val="00750E2B"/>
    <w:rsid w:val="007571B3"/>
    <w:rsid w:val="0079444C"/>
    <w:rsid w:val="00831D11"/>
    <w:rsid w:val="008414D7"/>
    <w:rsid w:val="0084304B"/>
    <w:rsid w:val="0084775B"/>
    <w:rsid w:val="008653CB"/>
    <w:rsid w:val="0089416A"/>
    <w:rsid w:val="008A34D9"/>
    <w:rsid w:val="008B565C"/>
    <w:rsid w:val="008C01F6"/>
    <w:rsid w:val="00925FA2"/>
    <w:rsid w:val="00936B26"/>
    <w:rsid w:val="00956C8B"/>
    <w:rsid w:val="00962AA9"/>
    <w:rsid w:val="00965075"/>
    <w:rsid w:val="00997ED5"/>
    <w:rsid w:val="009A1282"/>
    <w:rsid w:val="009A733B"/>
    <w:rsid w:val="009B0CF5"/>
    <w:rsid w:val="00A229E7"/>
    <w:rsid w:val="00AB26AE"/>
    <w:rsid w:val="00B41B65"/>
    <w:rsid w:val="00B541C7"/>
    <w:rsid w:val="00B60765"/>
    <w:rsid w:val="00BB09B1"/>
    <w:rsid w:val="00BB7B64"/>
    <w:rsid w:val="00C0394A"/>
    <w:rsid w:val="00C52A0F"/>
    <w:rsid w:val="00C65359"/>
    <w:rsid w:val="00C76E57"/>
    <w:rsid w:val="00CA7FF5"/>
    <w:rsid w:val="00CB20E5"/>
    <w:rsid w:val="00CE407D"/>
    <w:rsid w:val="00CF247A"/>
    <w:rsid w:val="00CF6AF6"/>
    <w:rsid w:val="00D314D4"/>
    <w:rsid w:val="00D74C7B"/>
    <w:rsid w:val="00DA2588"/>
    <w:rsid w:val="00DA3E9F"/>
    <w:rsid w:val="00DA5483"/>
    <w:rsid w:val="00DE12B5"/>
    <w:rsid w:val="00E03EB6"/>
    <w:rsid w:val="00E14312"/>
    <w:rsid w:val="00E15624"/>
    <w:rsid w:val="00E36974"/>
    <w:rsid w:val="00E67D23"/>
    <w:rsid w:val="00EB24F8"/>
    <w:rsid w:val="00EC75A1"/>
    <w:rsid w:val="00EE389E"/>
    <w:rsid w:val="00EF37F3"/>
    <w:rsid w:val="00EF669C"/>
    <w:rsid w:val="00F00006"/>
    <w:rsid w:val="00F02F7F"/>
    <w:rsid w:val="00FB348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00006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534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6</cp:revision>
  <cp:lastPrinted>2009-12-10T09:16:00Z</cp:lastPrinted>
  <dcterms:created xsi:type="dcterms:W3CDTF">2010-12-02T11:03:00Z</dcterms:created>
  <dcterms:modified xsi:type="dcterms:W3CDTF">2011-01-14T10:11:00Z</dcterms:modified>
</cp:coreProperties>
</file>