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FF5CA8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DOM DZIECKA W BARLINKU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FF5CA8">
        <w:rPr>
          <w:rFonts w:ascii="Bookman Old Style" w:hAnsi="Bookman Old Style"/>
          <w:sz w:val="22"/>
        </w:rPr>
        <w:t>04</w:t>
      </w:r>
      <w:r w:rsidR="00286D3E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>sierpnia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FF5CA8">
        <w:rPr>
          <w:rFonts w:ascii="Bookman Old Style" w:hAnsi="Bookman Old Style"/>
          <w:sz w:val="22"/>
        </w:rPr>
        <w:t xml:space="preserve"> roku do 05</w:t>
      </w:r>
      <w:r w:rsidR="000B1D97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>sierpnia</w:t>
      </w:r>
      <w:r w:rsidR="0020066F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7922DC">
        <w:rPr>
          <w:rFonts w:ascii="Bookman Old Style" w:hAnsi="Bookman Old Style"/>
          <w:sz w:val="22"/>
        </w:rPr>
        <w:t xml:space="preserve">a </w:t>
      </w:r>
      <w:r w:rsidR="004404B6">
        <w:rPr>
          <w:rFonts w:ascii="Bookman Old Style" w:hAnsi="Bookman Old Style"/>
          <w:sz w:val="22"/>
        </w:rPr>
        <w:t xml:space="preserve">przeprowadzona kontrola </w:t>
      </w:r>
      <w:r w:rsidR="00FF5CA8">
        <w:rPr>
          <w:rFonts w:ascii="Bookman Old Style" w:hAnsi="Bookman Old Style"/>
          <w:sz w:val="22"/>
        </w:rPr>
        <w:t>doraźna</w:t>
      </w:r>
      <w:r w:rsidR="004404B6">
        <w:rPr>
          <w:rFonts w:ascii="Bookman Old Style" w:hAnsi="Bookman Old Style"/>
          <w:sz w:val="22"/>
        </w:rPr>
        <w:t xml:space="preserve"> w </w:t>
      </w:r>
      <w:r w:rsidR="00FF5CA8">
        <w:rPr>
          <w:rFonts w:ascii="Bookman Old Style" w:hAnsi="Bookman Old Style"/>
          <w:sz w:val="22"/>
        </w:rPr>
        <w:t>Domu Dziecka w Barlinku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</w:t>
      </w:r>
      <w:r w:rsidR="00FF5CA8">
        <w:rPr>
          <w:rFonts w:ascii="Bookman Old Style" w:hAnsi="Bookman Old Style"/>
          <w:sz w:val="22"/>
        </w:rPr>
        <w:t>y</w:t>
      </w:r>
      <w:r w:rsidR="004404B6">
        <w:rPr>
          <w:rFonts w:ascii="Bookman Old Style" w:hAnsi="Bookman Old Style"/>
          <w:sz w:val="22"/>
        </w:rPr>
        <w:t xml:space="preserve"> </w:t>
      </w:r>
      <w:r w:rsidR="00FF5CA8">
        <w:rPr>
          <w:rFonts w:ascii="Bookman Old Style" w:hAnsi="Bookman Old Style"/>
          <w:sz w:val="22"/>
        </w:rPr>
        <w:t>zagadnienia dotyczące wydatkowania środków budżetowych przeznaczonych na wynagrodzenia osobowe pracowników Domu Dziecka w Barlinku.</w:t>
      </w:r>
    </w:p>
    <w:p w:rsidR="00FF5CA8" w:rsidRDefault="00FF5CA8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Zakres kontroli opisano w Sprawozdaniu Nr KR.0913/12/2009 z dnia 12 sierpnia 200</w:t>
      </w:r>
      <w:r w:rsidR="006100EB">
        <w:rPr>
          <w:rFonts w:ascii="Bookman Old Style" w:hAnsi="Bookman Old Style"/>
          <w:sz w:val="22"/>
        </w:rPr>
        <w:t>9</w:t>
      </w:r>
      <w:r>
        <w:rPr>
          <w:rFonts w:ascii="Bookman Old Style" w:hAnsi="Bookman Old Style"/>
          <w:sz w:val="22"/>
        </w:rPr>
        <w:t xml:space="preserve"> roku.</w:t>
      </w:r>
    </w:p>
    <w:p w:rsidR="00974CA6" w:rsidRDefault="00974CA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Od 1 sierpnia 2009 roku </w:t>
      </w:r>
      <w:r w:rsidR="003466E2">
        <w:rPr>
          <w:rFonts w:ascii="Bookman Old Style" w:hAnsi="Bookman Old Style"/>
          <w:sz w:val="22"/>
        </w:rPr>
        <w:t>w</w:t>
      </w:r>
      <w:r>
        <w:rPr>
          <w:rFonts w:ascii="Bookman Old Style" w:hAnsi="Bookman Old Style"/>
          <w:sz w:val="22"/>
        </w:rPr>
        <w:t xml:space="preserve"> Domu Dziecka w Barlinku dokonano zatrudnienia dwóch wychowawców (pracownicy samorządowi), w związku z odejściem dwóch osób z jednostki. Zwrócono uwagę na fakt, iż jedna osoba odchodzi z dniem 31 sierpnia 2009 roku wobec czego w miesiącu sierpniu wystąpią podwójnie na listach płac</w:t>
      </w:r>
      <w:r w:rsidR="003466E2">
        <w:rPr>
          <w:rFonts w:ascii="Bookman Old Style" w:hAnsi="Bookman Old Style"/>
          <w:sz w:val="22"/>
        </w:rPr>
        <w:t xml:space="preserve"> wychowawcy: nowozatrudniony oraz odchodzący z końcem miesiąca.</w:t>
      </w:r>
    </w:p>
    <w:p w:rsidR="003466E2" w:rsidRDefault="003466E2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Mając na uwadze przedstawione w treści protokołu wyniki analizy czasu pracy oraz dokonanych wydatków części budżetu dotyczącej wynagrodzeń pracowników, stwierdzić należy, że w jednostce realizacja budżetu pozostaje niezgodna z planem finansowym dochodów i wydatków na rok 2009. Sposób zarządzania jednostką przez Dyrektora Domu Dziecka w Barlinku w zakresie m.in. wydatkowania środków na wynagrodzenia osobowe pracowników w pierwszym półroczu spowodowała wykonanie planu o kwotę 65 792,73 zł większą od zakładanej na ten okres w budżecie. Taki sposób zarządzania oraz fakt utrzymania struktury zatrudnienia na obecnym poziomie spowoduje, że kwota planu będzie niewystarczająca oraz spowoduje brak środków na wynagrodzenia pracowników już w miesiącu listopadzie i grudniu 2009 roku.</w:t>
      </w:r>
    </w:p>
    <w:p w:rsidR="003466E2" w:rsidRDefault="003466E2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myśl art. 20 ust. 1 i 4, który stanowi, że jednostkami budżetowymi są takie jednostki organizacyjne sektora finansów publicznych, które pokrywają swoje wydatki bezpośrednio z budżetu, a pobrane dochody odprowadzają na rachunek odpowiednio dochodów budżetu państwa albo budżetu jednostki samorządu terytorialnego jak również podstawą gospodarki finansowej jednostki budżetowej jest plan dochodów i wydatków zwany dalej planem finansowym jednostki budżetowej niedopuszczalnym jest dokonywanie wydatków środków budżetowych bez ich zabezpieczenia w danym roku budżetowym. </w:t>
      </w: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B1D97"/>
    <w:rsid w:val="000D6064"/>
    <w:rsid w:val="000F48BE"/>
    <w:rsid w:val="00141C31"/>
    <w:rsid w:val="00145829"/>
    <w:rsid w:val="00177297"/>
    <w:rsid w:val="00181DC5"/>
    <w:rsid w:val="001C0920"/>
    <w:rsid w:val="001C643A"/>
    <w:rsid w:val="001D18E5"/>
    <w:rsid w:val="001D1C50"/>
    <w:rsid w:val="0020066F"/>
    <w:rsid w:val="00201EC2"/>
    <w:rsid w:val="00224B96"/>
    <w:rsid w:val="0022758F"/>
    <w:rsid w:val="00277ED0"/>
    <w:rsid w:val="00286D3E"/>
    <w:rsid w:val="00294322"/>
    <w:rsid w:val="002A5C55"/>
    <w:rsid w:val="002B5019"/>
    <w:rsid w:val="002B6009"/>
    <w:rsid w:val="002D28A2"/>
    <w:rsid w:val="003466E2"/>
    <w:rsid w:val="0037571D"/>
    <w:rsid w:val="00384E27"/>
    <w:rsid w:val="00390814"/>
    <w:rsid w:val="003C38A6"/>
    <w:rsid w:val="00402C1E"/>
    <w:rsid w:val="00405370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5A1C"/>
    <w:rsid w:val="00583E09"/>
    <w:rsid w:val="00587389"/>
    <w:rsid w:val="005B55F2"/>
    <w:rsid w:val="005D4B02"/>
    <w:rsid w:val="006100EB"/>
    <w:rsid w:val="006243EF"/>
    <w:rsid w:val="006255D0"/>
    <w:rsid w:val="00625DC2"/>
    <w:rsid w:val="00640A53"/>
    <w:rsid w:val="006A6652"/>
    <w:rsid w:val="006A6D92"/>
    <w:rsid w:val="006B2A4D"/>
    <w:rsid w:val="007010D6"/>
    <w:rsid w:val="00745C55"/>
    <w:rsid w:val="00750E2B"/>
    <w:rsid w:val="007571B3"/>
    <w:rsid w:val="00772E7F"/>
    <w:rsid w:val="007922DC"/>
    <w:rsid w:val="0079444C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74CA6"/>
    <w:rsid w:val="00997ED5"/>
    <w:rsid w:val="009B0CF5"/>
    <w:rsid w:val="00A229E7"/>
    <w:rsid w:val="00AB26AE"/>
    <w:rsid w:val="00B60765"/>
    <w:rsid w:val="00BB09B1"/>
    <w:rsid w:val="00BB7B64"/>
    <w:rsid w:val="00C65359"/>
    <w:rsid w:val="00C76E57"/>
    <w:rsid w:val="00C80AFB"/>
    <w:rsid w:val="00CA7FF5"/>
    <w:rsid w:val="00CB20E5"/>
    <w:rsid w:val="00CF6AF6"/>
    <w:rsid w:val="00D04B4E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5CE8"/>
    <w:rsid w:val="00EF669C"/>
    <w:rsid w:val="00F00006"/>
    <w:rsid w:val="00F02F7F"/>
    <w:rsid w:val="00F10A06"/>
    <w:rsid w:val="00F17ECB"/>
    <w:rsid w:val="00FA74AD"/>
    <w:rsid w:val="00FB3487"/>
    <w:rsid w:val="00FC3C77"/>
    <w:rsid w:val="00FE2918"/>
    <w:rsid w:val="00FE41CC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42</cp:revision>
  <cp:lastPrinted>2009-12-10T13:12:00Z</cp:lastPrinted>
  <dcterms:created xsi:type="dcterms:W3CDTF">2008-04-21T10:14:00Z</dcterms:created>
  <dcterms:modified xsi:type="dcterms:W3CDTF">2010-01-26T09:58:00Z</dcterms:modified>
</cp:coreProperties>
</file>